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212E" w14:textId="3471841B" w:rsidR="00847AB3" w:rsidRDefault="00F23BF4" w:rsidP="00847AB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>HOME BLOOD PRESSURE MONITORING</w:t>
      </w:r>
    </w:p>
    <w:p w14:paraId="0CB3A90D" w14:textId="77777777" w:rsidR="00F23BF4" w:rsidRDefault="00F23BF4" w:rsidP="00847AB3">
      <w:pPr>
        <w:jc w:val="center"/>
        <w:rPr>
          <w:rFonts w:ascii="Arial" w:hAnsi="Arial" w:cs="Arial"/>
          <w:b/>
          <w:u w:val="single"/>
        </w:rPr>
      </w:pPr>
    </w:p>
    <w:p w14:paraId="3EF86C52" w14:textId="1A6F9E9B" w:rsidR="00F23BF4" w:rsidRPr="00EF7EE3" w:rsidRDefault="00F23BF4" w:rsidP="00F23BF4">
      <w:pPr>
        <w:rPr>
          <w:rFonts w:ascii="Arial" w:hAnsi="Arial" w:cs="Arial"/>
          <w:b/>
          <w:sz w:val="28"/>
          <w:szCs w:val="28"/>
        </w:rPr>
      </w:pPr>
      <w:r w:rsidRPr="00EF7EE3">
        <w:rPr>
          <w:rFonts w:ascii="Arial" w:hAnsi="Arial" w:cs="Arial"/>
          <w:b/>
          <w:sz w:val="28"/>
          <w:szCs w:val="28"/>
        </w:rPr>
        <w:t>Name:</w:t>
      </w:r>
    </w:p>
    <w:p w14:paraId="1CC9DB15" w14:textId="77777777" w:rsidR="00F23BF4" w:rsidRPr="00F23BF4" w:rsidRDefault="00F23BF4" w:rsidP="00F23BF4">
      <w:pPr>
        <w:rPr>
          <w:rFonts w:ascii="Arial" w:hAnsi="Arial" w:cs="Arial"/>
          <w:b/>
        </w:rPr>
      </w:pPr>
    </w:p>
    <w:p w14:paraId="5B605A28" w14:textId="47244D44" w:rsidR="00F23BF4" w:rsidRPr="00EF7EE3" w:rsidRDefault="00F23BF4" w:rsidP="00F23BF4">
      <w:pPr>
        <w:rPr>
          <w:rFonts w:ascii="Arial" w:hAnsi="Arial" w:cs="Arial"/>
          <w:b/>
          <w:sz w:val="28"/>
          <w:szCs w:val="28"/>
        </w:rPr>
      </w:pPr>
      <w:r w:rsidRPr="00EF7EE3">
        <w:rPr>
          <w:rFonts w:ascii="Arial" w:hAnsi="Arial" w:cs="Arial"/>
          <w:b/>
          <w:sz w:val="28"/>
          <w:szCs w:val="28"/>
        </w:rPr>
        <w:t>DOB:</w:t>
      </w:r>
    </w:p>
    <w:p w14:paraId="3590B4F5" w14:textId="77777777" w:rsidR="00847AB3" w:rsidRDefault="00847AB3" w:rsidP="00847AB3">
      <w:pPr>
        <w:jc w:val="center"/>
        <w:rPr>
          <w:rFonts w:ascii="Arial" w:hAnsi="Arial" w:cs="Arial"/>
          <w:sz w:val="40"/>
          <w:szCs w:val="40"/>
        </w:rPr>
      </w:pPr>
    </w:p>
    <w:p w14:paraId="0B7AED47" w14:textId="77777777" w:rsidR="00847AB3" w:rsidRPr="00F23BF4" w:rsidRDefault="00847AB3" w:rsidP="00847AB3">
      <w:pPr>
        <w:rPr>
          <w:rFonts w:ascii="Arial" w:hAnsi="Arial" w:cs="Arial"/>
        </w:rPr>
      </w:pPr>
      <w:r w:rsidRPr="00F23BF4">
        <w:rPr>
          <w:rFonts w:ascii="Arial" w:hAnsi="Arial" w:cs="Arial"/>
        </w:rPr>
        <w:t xml:space="preserve">Please: </w:t>
      </w:r>
    </w:p>
    <w:p w14:paraId="05ED8135" w14:textId="0CD11D13" w:rsidR="00847AB3" w:rsidRDefault="00847AB3" w:rsidP="0084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3BF4">
        <w:rPr>
          <w:rFonts w:ascii="Arial" w:hAnsi="Arial" w:cs="Arial"/>
        </w:rPr>
        <w:t xml:space="preserve">Do not drink coffee/tea or eat a big meal before </w:t>
      </w:r>
      <w:r w:rsidR="00F23BF4">
        <w:rPr>
          <w:rFonts w:ascii="Arial" w:hAnsi="Arial" w:cs="Arial"/>
        </w:rPr>
        <w:t xml:space="preserve">the </w:t>
      </w:r>
      <w:r w:rsidRPr="00F23BF4">
        <w:rPr>
          <w:rFonts w:ascii="Arial" w:hAnsi="Arial" w:cs="Arial"/>
        </w:rPr>
        <w:t>measurement.</w:t>
      </w:r>
    </w:p>
    <w:p w14:paraId="701B8332" w14:textId="6A8509AD" w:rsidR="00F23BF4" w:rsidRPr="00F23BF4" w:rsidRDefault="00F23BF4" w:rsidP="0084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talk during the measurement.</w:t>
      </w:r>
    </w:p>
    <w:p w14:paraId="03827B84" w14:textId="4786E346" w:rsidR="00847AB3" w:rsidRPr="00F23BF4" w:rsidRDefault="00847AB3" w:rsidP="0084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3BF4">
        <w:rPr>
          <w:rFonts w:ascii="Arial" w:hAnsi="Arial" w:cs="Arial"/>
        </w:rPr>
        <w:t xml:space="preserve">Take </w:t>
      </w:r>
      <w:r w:rsidR="00F23BF4">
        <w:rPr>
          <w:rFonts w:ascii="Arial" w:hAnsi="Arial" w:cs="Arial"/>
        </w:rPr>
        <w:t>your b</w:t>
      </w:r>
      <w:r w:rsidRPr="00F23BF4">
        <w:rPr>
          <w:rFonts w:ascii="Arial" w:hAnsi="Arial" w:cs="Arial"/>
        </w:rPr>
        <w:t xml:space="preserve">lood </w:t>
      </w:r>
      <w:r w:rsidR="00F23BF4">
        <w:rPr>
          <w:rFonts w:ascii="Arial" w:hAnsi="Arial" w:cs="Arial"/>
        </w:rPr>
        <w:t>p</w:t>
      </w:r>
      <w:r w:rsidRPr="00F23BF4">
        <w:rPr>
          <w:rFonts w:ascii="Arial" w:hAnsi="Arial" w:cs="Arial"/>
        </w:rPr>
        <w:t xml:space="preserve">ressure reading </w:t>
      </w:r>
      <w:r w:rsidR="00F23BF4">
        <w:rPr>
          <w:rFonts w:ascii="Arial" w:hAnsi="Arial" w:cs="Arial"/>
        </w:rPr>
        <w:t xml:space="preserve">after you have sat down for </w:t>
      </w:r>
      <w:r w:rsidRPr="00F23BF4">
        <w:rPr>
          <w:rFonts w:ascii="Arial" w:hAnsi="Arial" w:cs="Arial"/>
        </w:rPr>
        <w:t xml:space="preserve">3-5 minutes before </w:t>
      </w:r>
      <w:r w:rsidR="00F23BF4">
        <w:rPr>
          <w:rFonts w:ascii="Arial" w:hAnsi="Arial" w:cs="Arial"/>
        </w:rPr>
        <w:t xml:space="preserve">the </w:t>
      </w:r>
      <w:r w:rsidRPr="00F23BF4">
        <w:rPr>
          <w:rFonts w:ascii="Arial" w:hAnsi="Arial" w:cs="Arial"/>
        </w:rPr>
        <w:t>test.</w:t>
      </w:r>
    </w:p>
    <w:p w14:paraId="3FC91F57" w14:textId="285B1E79" w:rsidR="00847AB3" w:rsidRPr="00F23BF4" w:rsidRDefault="00847AB3" w:rsidP="00847A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3BF4">
        <w:rPr>
          <w:rFonts w:ascii="Arial" w:hAnsi="Arial" w:cs="Arial"/>
        </w:rPr>
        <w:t>Have your arm rest</w:t>
      </w:r>
      <w:r w:rsidR="00F23BF4">
        <w:rPr>
          <w:rFonts w:ascii="Arial" w:hAnsi="Arial" w:cs="Arial"/>
        </w:rPr>
        <w:t xml:space="preserve">ing </w:t>
      </w:r>
      <w:r w:rsidRPr="00F23BF4">
        <w:rPr>
          <w:rFonts w:ascii="Arial" w:hAnsi="Arial" w:cs="Arial"/>
        </w:rPr>
        <w:t>on the table</w:t>
      </w:r>
      <w:r w:rsidR="00F23BF4">
        <w:rPr>
          <w:rFonts w:ascii="Arial" w:hAnsi="Arial" w:cs="Arial"/>
        </w:rPr>
        <w:t xml:space="preserve"> - </w:t>
      </w:r>
      <w:r w:rsidRPr="00F23BF4">
        <w:rPr>
          <w:rFonts w:ascii="Arial" w:hAnsi="Arial" w:cs="Arial"/>
        </w:rPr>
        <w:t>palms up, arm relaxed</w:t>
      </w:r>
      <w:r w:rsidR="00F23BF4">
        <w:rPr>
          <w:rFonts w:ascii="Arial" w:hAnsi="Arial" w:cs="Arial"/>
        </w:rPr>
        <w:t>. Y</w:t>
      </w:r>
      <w:r w:rsidRPr="00F23BF4">
        <w:rPr>
          <w:rFonts w:ascii="Arial" w:hAnsi="Arial" w:cs="Arial"/>
        </w:rPr>
        <w:t>ou can use a book to support your wrist so it is higher than your elbow.</w:t>
      </w:r>
    </w:p>
    <w:p w14:paraId="7C76DB6B" w14:textId="77777777" w:rsidR="00847AB3" w:rsidRDefault="00847AB3" w:rsidP="00847AB3">
      <w:pPr>
        <w:rPr>
          <w:rFonts w:ascii="Arial" w:hAnsi="Arial" w:cs="Arial"/>
        </w:rPr>
      </w:pPr>
    </w:p>
    <w:p w14:paraId="5A24191E" w14:textId="19CE00C1" w:rsidR="00F23BF4" w:rsidRPr="00F23BF4" w:rsidRDefault="00F23BF4" w:rsidP="00847AB3">
      <w:pPr>
        <w:rPr>
          <w:rFonts w:ascii="Arial" w:hAnsi="Arial" w:cs="Arial"/>
        </w:rPr>
      </w:pPr>
      <w:r>
        <w:rPr>
          <w:rFonts w:ascii="Arial" w:hAnsi="Arial" w:cs="Arial"/>
        </w:rPr>
        <w:t>You need to:</w:t>
      </w:r>
    </w:p>
    <w:p w14:paraId="76CCA1BC" w14:textId="00632AA3" w:rsidR="00847AB3" w:rsidRPr="00F23BF4" w:rsidRDefault="00847AB3" w:rsidP="00847A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23BF4">
        <w:rPr>
          <w:rFonts w:ascii="Arial" w:hAnsi="Arial" w:cs="Arial"/>
        </w:rPr>
        <w:t>record</w:t>
      </w:r>
      <w:proofErr w:type="gramEnd"/>
      <w:r w:rsidRPr="00F23BF4">
        <w:rPr>
          <w:rFonts w:ascii="Arial" w:hAnsi="Arial" w:cs="Arial"/>
        </w:rPr>
        <w:t xml:space="preserve"> your </w:t>
      </w:r>
      <w:r w:rsidR="00F23BF4">
        <w:rPr>
          <w:rFonts w:ascii="Arial" w:hAnsi="Arial" w:cs="Arial"/>
        </w:rPr>
        <w:t>b</w:t>
      </w:r>
      <w:r w:rsidRPr="00F23BF4">
        <w:rPr>
          <w:rFonts w:ascii="Arial" w:hAnsi="Arial" w:cs="Arial"/>
        </w:rPr>
        <w:t xml:space="preserve">lood </w:t>
      </w:r>
      <w:r w:rsidR="00F23BF4">
        <w:rPr>
          <w:rFonts w:ascii="Arial" w:hAnsi="Arial" w:cs="Arial"/>
        </w:rPr>
        <w:t>p</w:t>
      </w:r>
      <w:r w:rsidRPr="00F23BF4">
        <w:rPr>
          <w:rFonts w:ascii="Arial" w:hAnsi="Arial" w:cs="Arial"/>
        </w:rPr>
        <w:t>ressure for at least 4</w:t>
      </w:r>
      <w:r w:rsidRPr="001F3808">
        <w:rPr>
          <w:rFonts w:ascii="Arial" w:hAnsi="Arial" w:cs="Arial"/>
          <w:b/>
        </w:rPr>
        <w:t xml:space="preserve"> </w:t>
      </w:r>
      <w:r w:rsidR="001F3808" w:rsidRPr="001F3808">
        <w:rPr>
          <w:rFonts w:ascii="Arial" w:hAnsi="Arial" w:cs="Arial"/>
          <w:b/>
        </w:rPr>
        <w:t>consecutive</w:t>
      </w:r>
      <w:r w:rsidR="001F3808">
        <w:rPr>
          <w:rFonts w:ascii="Arial" w:hAnsi="Arial" w:cs="Arial"/>
        </w:rPr>
        <w:t xml:space="preserve"> </w:t>
      </w:r>
      <w:r w:rsidRPr="00F23BF4">
        <w:rPr>
          <w:rFonts w:ascii="Arial" w:hAnsi="Arial" w:cs="Arial"/>
        </w:rPr>
        <w:t xml:space="preserve">days, </w:t>
      </w:r>
      <w:r w:rsidRPr="00F23BF4">
        <w:rPr>
          <w:rFonts w:ascii="Arial" w:hAnsi="Arial" w:cs="Arial"/>
          <w:u w:val="single"/>
        </w:rPr>
        <w:t>ideally for 7 days</w:t>
      </w:r>
      <w:r w:rsidRPr="00F23BF4">
        <w:rPr>
          <w:rFonts w:ascii="Arial" w:hAnsi="Arial" w:cs="Arial"/>
        </w:rPr>
        <w:t xml:space="preserve">. </w:t>
      </w:r>
    </w:p>
    <w:p w14:paraId="2365B1E5" w14:textId="01618E15" w:rsidR="00847AB3" w:rsidRPr="00F23BF4" w:rsidRDefault="00F23BF4" w:rsidP="00847A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847AB3" w:rsidRPr="00F23BF4">
        <w:rPr>
          <w:rFonts w:ascii="Arial" w:hAnsi="Arial" w:cs="Arial"/>
        </w:rPr>
        <w:t>or</w:t>
      </w:r>
      <w:proofErr w:type="gramEnd"/>
      <w:r w:rsidR="00847AB3" w:rsidRPr="00F23BF4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>b</w:t>
      </w:r>
      <w:r w:rsidR="00847AB3" w:rsidRPr="00F23BF4">
        <w:rPr>
          <w:rFonts w:ascii="Arial" w:hAnsi="Arial" w:cs="Arial"/>
        </w:rPr>
        <w:t xml:space="preserve">lood </w:t>
      </w:r>
      <w:r>
        <w:rPr>
          <w:rFonts w:ascii="Arial" w:hAnsi="Arial" w:cs="Arial"/>
        </w:rPr>
        <w:t>p</w:t>
      </w:r>
      <w:r w:rsidR="00847AB3" w:rsidRPr="00F23BF4">
        <w:rPr>
          <w:rFonts w:ascii="Arial" w:hAnsi="Arial" w:cs="Arial"/>
        </w:rPr>
        <w:t>ressure recording you</w:t>
      </w:r>
      <w:r>
        <w:rPr>
          <w:rFonts w:ascii="Arial" w:hAnsi="Arial" w:cs="Arial"/>
        </w:rPr>
        <w:t xml:space="preserve"> need </w:t>
      </w:r>
      <w:r w:rsidR="00847AB3" w:rsidRPr="00F23BF4">
        <w:rPr>
          <w:rFonts w:ascii="Arial" w:hAnsi="Arial" w:cs="Arial"/>
        </w:rPr>
        <w:t xml:space="preserve"> to take TWO consecutive measurements </w:t>
      </w:r>
      <w:r w:rsidR="00847AB3" w:rsidRPr="00F23BF4">
        <w:rPr>
          <w:rFonts w:ascii="Arial" w:hAnsi="Arial" w:cs="Arial"/>
          <w:u w:val="single"/>
        </w:rPr>
        <w:t>at least</w:t>
      </w:r>
      <w:r w:rsidR="00847AB3" w:rsidRPr="00F23BF4">
        <w:rPr>
          <w:rFonts w:ascii="Arial" w:hAnsi="Arial" w:cs="Arial"/>
        </w:rPr>
        <w:t xml:space="preserve"> 1 minute</w:t>
      </w:r>
      <w:r w:rsidR="007963F1">
        <w:rPr>
          <w:rFonts w:ascii="Arial" w:hAnsi="Arial" w:cs="Arial"/>
        </w:rPr>
        <w:t xml:space="preserve"> and no more than 5 minutes</w:t>
      </w:r>
      <w:r w:rsidR="00847AB3" w:rsidRPr="00F23BF4">
        <w:rPr>
          <w:rFonts w:ascii="Arial" w:hAnsi="Arial" w:cs="Arial"/>
        </w:rPr>
        <w:t xml:space="preserve"> apart</w:t>
      </w:r>
      <w:r>
        <w:rPr>
          <w:rFonts w:ascii="Arial" w:hAnsi="Arial" w:cs="Arial"/>
        </w:rPr>
        <w:t>.</w:t>
      </w:r>
      <w:r w:rsidR="00847AB3" w:rsidRPr="00F23BF4">
        <w:rPr>
          <w:rFonts w:ascii="Arial" w:hAnsi="Arial" w:cs="Arial"/>
        </w:rPr>
        <w:t xml:space="preserve"> </w:t>
      </w:r>
    </w:p>
    <w:p w14:paraId="0F6656C4" w14:textId="6877A880" w:rsidR="00847AB3" w:rsidRPr="00F23BF4" w:rsidRDefault="00F23BF4" w:rsidP="00847A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</w:t>
      </w:r>
      <w:proofErr w:type="gramEnd"/>
      <w:r>
        <w:rPr>
          <w:rFonts w:ascii="Arial" w:hAnsi="Arial" w:cs="Arial"/>
        </w:rPr>
        <w:t xml:space="preserve"> your b</w:t>
      </w:r>
      <w:r w:rsidR="00847AB3" w:rsidRPr="00F23BF4">
        <w:rPr>
          <w:rFonts w:ascii="Arial" w:hAnsi="Arial" w:cs="Arial"/>
        </w:rPr>
        <w:t xml:space="preserve">lood </w:t>
      </w:r>
      <w:r>
        <w:rPr>
          <w:rFonts w:ascii="Arial" w:hAnsi="Arial" w:cs="Arial"/>
        </w:rPr>
        <w:t>p</w:t>
      </w:r>
      <w:r w:rsidR="00847AB3" w:rsidRPr="00F23BF4">
        <w:rPr>
          <w:rFonts w:ascii="Arial" w:hAnsi="Arial" w:cs="Arial"/>
        </w:rPr>
        <w:t xml:space="preserve">ressure </w:t>
      </w:r>
      <w:r w:rsidR="00847AB3" w:rsidRPr="001F3808">
        <w:rPr>
          <w:rFonts w:ascii="Arial" w:hAnsi="Arial" w:cs="Arial"/>
          <w:b/>
          <w:u w:val="single"/>
        </w:rPr>
        <w:t>twice daily</w:t>
      </w:r>
      <w:r w:rsidR="00847AB3" w:rsidRPr="001F3808">
        <w:rPr>
          <w:rFonts w:ascii="Arial" w:hAnsi="Arial" w:cs="Arial"/>
          <w:b/>
        </w:rPr>
        <w:t>,</w:t>
      </w:r>
      <w:r w:rsidR="00847AB3" w:rsidRPr="00F23BF4">
        <w:rPr>
          <w:rFonts w:ascii="Arial" w:hAnsi="Arial" w:cs="Arial"/>
        </w:rPr>
        <w:t xml:space="preserve"> ideally </w:t>
      </w:r>
      <w:r>
        <w:rPr>
          <w:rFonts w:ascii="Arial" w:hAnsi="Arial" w:cs="Arial"/>
        </w:rPr>
        <w:t xml:space="preserve">once </w:t>
      </w:r>
      <w:r w:rsidR="00847AB3" w:rsidRPr="00F23BF4">
        <w:rPr>
          <w:rFonts w:ascii="Arial" w:hAnsi="Arial" w:cs="Arial"/>
        </w:rPr>
        <w:t xml:space="preserve">in the morning and </w:t>
      </w:r>
      <w:r>
        <w:rPr>
          <w:rFonts w:ascii="Arial" w:hAnsi="Arial" w:cs="Arial"/>
        </w:rPr>
        <w:t xml:space="preserve">once in the </w:t>
      </w:r>
      <w:r w:rsidR="00847AB3" w:rsidRPr="00F23BF4">
        <w:rPr>
          <w:rFonts w:ascii="Arial" w:hAnsi="Arial" w:cs="Arial"/>
        </w:rPr>
        <w:t xml:space="preserve">evening. </w:t>
      </w:r>
    </w:p>
    <w:p w14:paraId="641B55FF" w14:textId="77777777" w:rsidR="00847AB3" w:rsidRPr="00847AB3" w:rsidRDefault="00847AB3" w:rsidP="00847AB3">
      <w:pPr>
        <w:pStyle w:val="ListParagraph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250"/>
        <w:gridCol w:w="1513"/>
        <w:gridCol w:w="1649"/>
        <w:gridCol w:w="1649"/>
        <w:gridCol w:w="1556"/>
      </w:tblGrid>
      <w:tr w:rsidR="00F23BF4" w14:paraId="59329447" w14:textId="77777777" w:rsidTr="003561A6">
        <w:tc>
          <w:tcPr>
            <w:tcW w:w="675" w:type="dxa"/>
            <w:tcBorders>
              <w:bottom w:val="single" w:sz="4" w:space="0" w:color="auto"/>
            </w:tcBorders>
          </w:tcPr>
          <w:p w14:paraId="07BF0BB4" w14:textId="7107D097" w:rsidR="00F23BF4" w:rsidRPr="00F23BF4" w:rsidRDefault="00F23BF4" w:rsidP="00F23BF4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 xml:space="preserve">Day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653FDD" w14:textId="1E019BCF" w:rsidR="00F23BF4" w:rsidRPr="00F23BF4" w:rsidRDefault="00F23BF4" w:rsidP="0084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30B9BA" w14:textId="53B38795" w:rsidR="00F23BF4" w:rsidRP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AM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1FD65" w14:textId="3A9D33A4" w:rsidR="00F23BF4" w:rsidRP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AM</w:t>
            </w:r>
            <w:r w:rsidR="00DD3729">
              <w:rPr>
                <w:rFonts w:ascii="Arial" w:hAnsi="Arial" w:cs="Arial"/>
              </w:rPr>
              <w:t xml:space="preserve"> </w:t>
            </w:r>
            <w:r w:rsidRPr="00F23BF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72E9F3" w14:textId="3BD2EBA7" w:rsidR="00F23BF4" w:rsidRP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PM</w:t>
            </w:r>
            <w:r w:rsidR="00DD3729">
              <w:rPr>
                <w:rFonts w:ascii="Arial" w:hAnsi="Arial" w:cs="Arial"/>
              </w:rPr>
              <w:t xml:space="preserve"> </w:t>
            </w:r>
            <w:r w:rsidRPr="00F23BF4">
              <w:rPr>
                <w:rFonts w:ascii="Arial" w:hAnsi="Arial" w:cs="Arial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285FC73" w14:textId="25A72DAD" w:rsidR="00F23BF4" w:rsidRP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PM</w:t>
            </w:r>
            <w:r w:rsidR="00DD3729">
              <w:rPr>
                <w:rFonts w:ascii="Arial" w:hAnsi="Arial" w:cs="Arial"/>
              </w:rPr>
              <w:t xml:space="preserve"> </w:t>
            </w:r>
            <w:r w:rsidRPr="00F23BF4">
              <w:rPr>
                <w:rFonts w:ascii="Arial" w:hAnsi="Arial" w:cs="Arial"/>
              </w:rPr>
              <w:t>2</w:t>
            </w:r>
          </w:p>
        </w:tc>
      </w:tr>
      <w:tr w:rsidR="00F23BF4" w14:paraId="4FC0750D" w14:textId="77777777" w:rsidTr="003561A6">
        <w:tc>
          <w:tcPr>
            <w:tcW w:w="675" w:type="dxa"/>
            <w:shd w:val="clear" w:color="auto" w:fill="D9D9D9" w:themeFill="background1" w:themeFillShade="D9"/>
          </w:tcPr>
          <w:p w14:paraId="65AECD64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1</w:t>
            </w:r>
          </w:p>
          <w:p w14:paraId="046F5318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B36D89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D37764" w14:textId="2C4FC7DE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4980F97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9B1303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14:paraId="40351702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70B125AF" w14:textId="77777777" w:rsidTr="003561A6">
        <w:tc>
          <w:tcPr>
            <w:tcW w:w="675" w:type="dxa"/>
          </w:tcPr>
          <w:p w14:paraId="7E0A596E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2</w:t>
            </w:r>
          </w:p>
          <w:p w14:paraId="25575EF2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B0FF1D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E240FC" w14:textId="7D7DEB18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E3B992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52EE74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3892BEDE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6A43D9A9" w14:textId="77777777" w:rsidTr="003561A6">
        <w:tc>
          <w:tcPr>
            <w:tcW w:w="675" w:type="dxa"/>
          </w:tcPr>
          <w:p w14:paraId="6E15C493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3</w:t>
            </w:r>
          </w:p>
          <w:p w14:paraId="56FF9F03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4F068B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841A6C" w14:textId="3B37DE11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F65D08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BAD6F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F1957A2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74544A2E" w14:textId="77777777" w:rsidTr="003561A6">
        <w:tc>
          <w:tcPr>
            <w:tcW w:w="675" w:type="dxa"/>
          </w:tcPr>
          <w:p w14:paraId="54231FBB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4</w:t>
            </w:r>
          </w:p>
          <w:p w14:paraId="4802133E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ABBDFE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A90C1D" w14:textId="17BAF092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427F29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1544CC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1EFD3E85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0DAC3957" w14:textId="77777777" w:rsidTr="003561A6">
        <w:tc>
          <w:tcPr>
            <w:tcW w:w="675" w:type="dxa"/>
          </w:tcPr>
          <w:p w14:paraId="729A1C2C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5</w:t>
            </w:r>
          </w:p>
          <w:p w14:paraId="60AECD0E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55501A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FD8627" w14:textId="4CA4B8E0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104782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9408B1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61E2632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75F23631" w14:textId="77777777" w:rsidTr="003561A6">
        <w:tc>
          <w:tcPr>
            <w:tcW w:w="675" w:type="dxa"/>
          </w:tcPr>
          <w:p w14:paraId="1D37BE7F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6</w:t>
            </w:r>
          </w:p>
          <w:p w14:paraId="232064AC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BE1340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C2D874" w14:textId="71EED068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F695EF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E2C9B8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E614DCA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  <w:tr w:rsidR="00F23BF4" w14:paraId="0538EDBF" w14:textId="77777777" w:rsidTr="003561A6">
        <w:tc>
          <w:tcPr>
            <w:tcW w:w="675" w:type="dxa"/>
          </w:tcPr>
          <w:p w14:paraId="7E93C102" w14:textId="77777777" w:rsidR="00F23BF4" w:rsidRDefault="00F23BF4" w:rsidP="00847AB3">
            <w:pPr>
              <w:rPr>
                <w:rFonts w:ascii="Arial" w:hAnsi="Arial" w:cs="Arial"/>
              </w:rPr>
            </w:pPr>
            <w:r w:rsidRPr="00F23BF4">
              <w:rPr>
                <w:rFonts w:ascii="Arial" w:hAnsi="Arial" w:cs="Arial"/>
              </w:rPr>
              <w:t>7</w:t>
            </w:r>
          </w:p>
          <w:p w14:paraId="6815E0B9" w14:textId="77777777" w:rsidR="001E19F9" w:rsidRPr="001E19F9" w:rsidRDefault="001E19F9" w:rsidP="00847A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6EE304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5AFAD7" w14:textId="23F566A1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55D794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3C41ED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1B9EFFF" w14:textId="77777777" w:rsidR="00F23BF4" w:rsidRPr="00F23BF4" w:rsidRDefault="00F23BF4" w:rsidP="00847AB3">
            <w:pPr>
              <w:rPr>
                <w:rFonts w:ascii="Arial" w:hAnsi="Arial" w:cs="Arial"/>
              </w:rPr>
            </w:pPr>
          </w:p>
        </w:tc>
      </w:tr>
    </w:tbl>
    <w:p w14:paraId="4659FC96" w14:textId="77777777" w:rsidR="003561A6" w:rsidRDefault="003561A6" w:rsidP="00847AB3">
      <w:pPr>
        <w:rPr>
          <w:rFonts w:ascii="Arial" w:hAnsi="Arial" w:cs="Arial"/>
          <w:sz w:val="22"/>
          <w:szCs w:val="22"/>
        </w:rPr>
      </w:pPr>
    </w:p>
    <w:p w14:paraId="5942A38C" w14:textId="6B593164" w:rsidR="005D2EF8" w:rsidRPr="005D2EF8" w:rsidRDefault="00CA5C4F" w:rsidP="00847AB3">
      <w:pPr>
        <w:rPr>
          <w:rFonts w:ascii="Arial" w:hAnsi="Arial" w:cs="Arial"/>
          <w:b/>
          <w:sz w:val="22"/>
          <w:szCs w:val="22"/>
          <w:u w:val="single"/>
        </w:rPr>
      </w:pPr>
      <w:r w:rsidRPr="005D2EF8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DE0D53" w:rsidRPr="005D2EF8">
        <w:rPr>
          <w:rFonts w:ascii="Arial" w:hAnsi="Arial" w:cs="Arial"/>
          <w:b/>
          <w:sz w:val="22"/>
          <w:szCs w:val="22"/>
          <w:u w:val="single"/>
        </w:rPr>
        <w:t>A</w:t>
      </w:r>
      <w:r w:rsidRPr="005D2EF8">
        <w:rPr>
          <w:rFonts w:ascii="Arial" w:hAnsi="Arial" w:cs="Arial"/>
          <w:b/>
          <w:sz w:val="22"/>
          <w:szCs w:val="22"/>
          <w:u w:val="single"/>
        </w:rPr>
        <w:t>dmin use</w:t>
      </w:r>
    </w:p>
    <w:p w14:paraId="53DAD704" w14:textId="5AC0D03B" w:rsidR="003561A6" w:rsidRPr="005D2EF8" w:rsidRDefault="005D2EF8" w:rsidP="00847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5C4F" w:rsidRPr="005D2EF8">
        <w:rPr>
          <w:rFonts w:ascii="Arial" w:hAnsi="Arial" w:cs="Arial"/>
          <w:sz w:val="22"/>
          <w:szCs w:val="22"/>
        </w:rPr>
        <w:t>isregard 1</w:t>
      </w:r>
      <w:r w:rsidR="00CA5C4F" w:rsidRPr="005D2EF8">
        <w:rPr>
          <w:rFonts w:ascii="Arial" w:hAnsi="Arial" w:cs="Arial"/>
          <w:sz w:val="22"/>
          <w:szCs w:val="22"/>
          <w:vertAlign w:val="superscript"/>
        </w:rPr>
        <w:t>st</w:t>
      </w:r>
      <w:r w:rsidR="00CA5C4F" w:rsidRPr="005D2EF8">
        <w:rPr>
          <w:rFonts w:ascii="Arial" w:hAnsi="Arial" w:cs="Arial"/>
          <w:sz w:val="22"/>
          <w:szCs w:val="22"/>
        </w:rPr>
        <w:t xml:space="preserve"> </w:t>
      </w:r>
      <w:r w:rsidR="003561A6" w:rsidRPr="005D2EF8">
        <w:rPr>
          <w:rFonts w:ascii="Arial" w:hAnsi="Arial" w:cs="Arial"/>
          <w:sz w:val="22"/>
          <w:szCs w:val="22"/>
        </w:rPr>
        <w:t xml:space="preserve">day’s </w:t>
      </w:r>
      <w:r w:rsidR="00CA5C4F" w:rsidRPr="005D2EF8">
        <w:rPr>
          <w:rFonts w:ascii="Arial" w:hAnsi="Arial" w:cs="Arial"/>
          <w:sz w:val="22"/>
          <w:szCs w:val="22"/>
        </w:rPr>
        <w:t>reading</w:t>
      </w:r>
      <w:r w:rsidR="003561A6" w:rsidRPr="005D2EF8">
        <w:rPr>
          <w:rFonts w:ascii="Arial" w:hAnsi="Arial" w:cs="Arial"/>
          <w:sz w:val="22"/>
          <w:szCs w:val="22"/>
        </w:rPr>
        <w:t>s</w:t>
      </w:r>
      <w:r w:rsidR="00AC07CB">
        <w:rPr>
          <w:rFonts w:ascii="Arial" w:hAnsi="Arial" w:cs="Arial"/>
          <w:sz w:val="22"/>
          <w:szCs w:val="22"/>
        </w:rPr>
        <w:t>.</w:t>
      </w:r>
      <w:r w:rsidR="00CA5C4F" w:rsidRPr="005D2EF8">
        <w:rPr>
          <w:rFonts w:ascii="Arial" w:hAnsi="Arial" w:cs="Arial"/>
          <w:sz w:val="22"/>
          <w:szCs w:val="22"/>
        </w:rPr>
        <w:t xml:space="preserve"> </w:t>
      </w:r>
      <w:r w:rsidR="00AC07CB">
        <w:rPr>
          <w:rFonts w:ascii="Arial" w:hAnsi="Arial" w:cs="Arial"/>
          <w:sz w:val="22"/>
          <w:szCs w:val="22"/>
        </w:rPr>
        <w:t>C</w:t>
      </w:r>
      <w:r w:rsidR="00CA5C4F" w:rsidRPr="005D2EF8">
        <w:rPr>
          <w:rFonts w:ascii="Arial" w:hAnsi="Arial" w:cs="Arial"/>
          <w:sz w:val="22"/>
          <w:szCs w:val="22"/>
        </w:rPr>
        <w:t xml:space="preserve">alculate an average of all </w:t>
      </w:r>
      <w:r w:rsidR="00AC07CB">
        <w:rPr>
          <w:rFonts w:ascii="Arial" w:hAnsi="Arial" w:cs="Arial"/>
          <w:sz w:val="22"/>
          <w:szCs w:val="22"/>
        </w:rPr>
        <w:t>the systolic and all the diastolic readings by adding up each figure and dividing it by the number of readings.</w:t>
      </w:r>
      <w:r w:rsidR="00CA5C4F" w:rsidRPr="005D2EF8">
        <w:rPr>
          <w:rFonts w:ascii="Arial" w:hAnsi="Arial" w:cs="Arial"/>
          <w:sz w:val="22"/>
          <w:szCs w:val="22"/>
        </w:rPr>
        <w:t xml:space="preserve"> Record on </w:t>
      </w:r>
      <w:r>
        <w:rPr>
          <w:rFonts w:ascii="Arial" w:hAnsi="Arial" w:cs="Arial"/>
          <w:sz w:val="22"/>
          <w:szCs w:val="22"/>
        </w:rPr>
        <w:t xml:space="preserve">the </w:t>
      </w:r>
      <w:r w:rsidR="00CA5C4F" w:rsidRPr="005D2EF8">
        <w:rPr>
          <w:rFonts w:ascii="Arial" w:hAnsi="Arial" w:cs="Arial"/>
          <w:sz w:val="22"/>
          <w:szCs w:val="22"/>
        </w:rPr>
        <w:t xml:space="preserve">patient’s notes as </w:t>
      </w:r>
      <w:r w:rsidR="003561A6" w:rsidRPr="005D2EF8">
        <w:rPr>
          <w:rFonts w:ascii="Arial" w:hAnsi="Arial" w:cs="Arial"/>
          <w:sz w:val="22"/>
          <w:szCs w:val="22"/>
        </w:rPr>
        <w:t xml:space="preserve">average </w:t>
      </w:r>
      <w:r w:rsidRPr="005D2EF8">
        <w:rPr>
          <w:rFonts w:ascii="Arial" w:hAnsi="Arial" w:cs="Arial"/>
          <w:sz w:val="22"/>
          <w:szCs w:val="22"/>
        </w:rPr>
        <w:t xml:space="preserve">home </w:t>
      </w:r>
      <w:r w:rsidR="00CA5C4F" w:rsidRPr="005D2EF8">
        <w:rPr>
          <w:rFonts w:ascii="Arial" w:hAnsi="Arial" w:cs="Arial"/>
          <w:sz w:val="22"/>
          <w:szCs w:val="22"/>
        </w:rPr>
        <w:t xml:space="preserve">systolic/diastolic </w:t>
      </w:r>
      <w:r w:rsidRPr="005D2EF8">
        <w:rPr>
          <w:rFonts w:ascii="Arial" w:hAnsi="Arial" w:cs="Arial"/>
          <w:sz w:val="22"/>
          <w:szCs w:val="22"/>
        </w:rPr>
        <w:t>blood pressure</w:t>
      </w:r>
      <w:r w:rsidR="00CA5C4F" w:rsidRPr="005D2EF8">
        <w:rPr>
          <w:rFonts w:ascii="Arial" w:hAnsi="Arial" w:cs="Arial"/>
          <w:sz w:val="22"/>
          <w:szCs w:val="22"/>
        </w:rPr>
        <w:t>.</w:t>
      </w:r>
    </w:p>
    <w:p w14:paraId="416C2475" w14:textId="77777777" w:rsidR="003561A6" w:rsidRDefault="003561A6" w:rsidP="00847A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</w:tblGrid>
      <w:tr w:rsidR="00AC07CB" w14:paraId="34272C1B" w14:textId="77777777" w:rsidTr="00FE02F2">
        <w:tc>
          <w:tcPr>
            <w:tcW w:w="1951" w:type="dxa"/>
          </w:tcPr>
          <w:p w14:paraId="6FD11AE6" w14:textId="32013DD4" w:rsidR="00AC07CB" w:rsidRDefault="00AC07CB" w:rsidP="00265E98">
            <w:pPr>
              <w:rPr>
                <w:rFonts w:ascii="Arial" w:hAnsi="Arial" w:cs="Arial"/>
                <w:sz w:val="20"/>
                <w:szCs w:val="20"/>
              </w:rPr>
            </w:pPr>
            <w:r w:rsidRPr="00265E98">
              <w:rPr>
                <w:rFonts w:ascii="Arial" w:hAnsi="Arial" w:cs="Arial"/>
                <w:sz w:val="20"/>
                <w:szCs w:val="20"/>
              </w:rPr>
              <w:t>Average Reading</w:t>
            </w:r>
          </w:p>
          <w:p w14:paraId="1A8ECBBE" w14:textId="5DFCBE95" w:rsidR="00AC07CB" w:rsidRPr="001E19F9" w:rsidRDefault="00AC07CB" w:rsidP="00265E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FA6CBC" w14:textId="77777777" w:rsidR="00AC07CB" w:rsidRDefault="00AC07CB" w:rsidP="00847A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D6832" w14:textId="0D77A11A" w:rsidR="00CA5C4F" w:rsidRPr="00CA5C4F" w:rsidRDefault="00CA5C4F" w:rsidP="00847AB3">
      <w:pPr>
        <w:rPr>
          <w:rFonts w:ascii="Arial" w:hAnsi="Arial" w:cs="Arial"/>
          <w:sz w:val="22"/>
          <w:szCs w:val="22"/>
        </w:rPr>
      </w:pPr>
      <w:r w:rsidRPr="00CA5C4F">
        <w:rPr>
          <w:rFonts w:ascii="Arial" w:hAnsi="Arial" w:cs="Arial"/>
          <w:sz w:val="22"/>
          <w:szCs w:val="22"/>
        </w:rPr>
        <w:t xml:space="preserve"> </w:t>
      </w:r>
    </w:p>
    <w:sectPr w:rsidR="00CA5C4F" w:rsidRPr="00CA5C4F" w:rsidSect="007C26F8">
      <w:footerReference w:type="default" r:id="rId8"/>
      <w:pgSz w:w="11900" w:h="16840"/>
      <w:pgMar w:top="851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D4CD" w14:textId="77777777" w:rsidR="000F4957" w:rsidRDefault="000F4957" w:rsidP="000F4957">
      <w:r>
        <w:separator/>
      </w:r>
    </w:p>
  </w:endnote>
  <w:endnote w:type="continuationSeparator" w:id="0">
    <w:p w14:paraId="1AF4AE29" w14:textId="77777777" w:rsidR="000F4957" w:rsidRDefault="000F4957" w:rsidP="000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38EE" w14:textId="3ECA3AD6" w:rsidR="000F4957" w:rsidRPr="005D30E5" w:rsidRDefault="005D30E5" w:rsidP="005D30E5">
    <w:pPr>
      <w:pStyle w:val="Footer"/>
    </w:pPr>
    <w:r>
      <w:t>HPBM by 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E4B0" w14:textId="77777777" w:rsidR="000F4957" w:rsidRDefault="000F4957" w:rsidP="000F4957">
      <w:r>
        <w:separator/>
      </w:r>
    </w:p>
  </w:footnote>
  <w:footnote w:type="continuationSeparator" w:id="0">
    <w:p w14:paraId="6FA51C97" w14:textId="77777777" w:rsidR="000F4957" w:rsidRDefault="000F4957" w:rsidP="000F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641"/>
    <w:multiLevelType w:val="hybridMultilevel"/>
    <w:tmpl w:val="80C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0FB"/>
    <w:multiLevelType w:val="hybridMultilevel"/>
    <w:tmpl w:val="ADDEC6C4"/>
    <w:lvl w:ilvl="0" w:tplc="76AC032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B3"/>
    <w:rsid w:val="000C69A7"/>
    <w:rsid w:val="000F4957"/>
    <w:rsid w:val="001E19F9"/>
    <w:rsid w:val="001F3808"/>
    <w:rsid w:val="00265E98"/>
    <w:rsid w:val="003561A6"/>
    <w:rsid w:val="00477B10"/>
    <w:rsid w:val="00591651"/>
    <w:rsid w:val="005D2EF8"/>
    <w:rsid w:val="005D30E5"/>
    <w:rsid w:val="005F5AA6"/>
    <w:rsid w:val="007963F1"/>
    <w:rsid w:val="007C26F8"/>
    <w:rsid w:val="00847AB3"/>
    <w:rsid w:val="00AC07CB"/>
    <w:rsid w:val="00BE5C68"/>
    <w:rsid w:val="00BF6030"/>
    <w:rsid w:val="00CA5C4F"/>
    <w:rsid w:val="00DD3729"/>
    <w:rsid w:val="00DE0D53"/>
    <w:rsid w:val="00EF7EE3"/>
    <w:rsid w:val="00F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C3D0"/>
  <w14:defaultImageDpi w14:val="300"/>
  <w15:docId w15:val="{124DC4ED-FB08-4B28-9015-B08B7F3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B3"/>
    <w:pPr>
      <w:ind w:left="720"/>
      <w:contextualSpacing/>
    </w:pPr>
  </w:style>
  <w:style w:type="table" w:styleId="TableGrid">
    <w:name w:val="Table Grid"/>
    <w:basedOn w:val="TableNormal"/>
    <w:uiPriority w:val="59"/>
    <w:rsid w:val="008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57"/>
  </w:style>
  <w:style w:type="paragraph" w:styleId="Footer">
    <w:name w:val="footer"/>
    <w:basedOn w:val="Normal"/>
    <w:link w:val="FooterChar"/>
    <w:uiPriority w:val="99"/>
    <w:unhideWhenUsed/>
    <w:rsid w:val="000F4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57"/>
  </w:style>
  <w:style w:type="paragraph" w:styleId="BalloonText">
    <w:name w:val="Balloon Text"/>
    <w:basedOn w:val="Normal"/>
    <w:link w:val="BalloonTextChar"/>
    <w:uiPriority w:val="99"/>
    <w:semiHidden/>
    <w:unhideWhenUsed/>
    <w:rsid w:val="000C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228B476-21CC-4BA8-AB08-39A5BA00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Health Informatics Service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  Dixon</dc:creator>
  <cp:lastModifiedBy>O'Toole, Clara</cp:lastModifiedBy>
  <cp:revision>4</cp:revision>
  <cp:lastPrinted>2021-09-14T14:46:00Z</cp:lastPrinted>
  <dcterms:created xsi:type="dcterms:W3CDTF">2021-01-13T11:39:00Z</dcterms:created>
  <dcterms:modified xsi:type="dcterms:W3CDTF">2021-10-20T11:31:00Z</dcterms:modified>
</cp:coreProperties>
</file>